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B09EB" wp14:editId="10484BB9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FBA8821" wp14:editId="52051A33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474CA6" w:rsidRPr="00D4406B" w:rsidRDefault="00474CA6" w:rsidP="00474CA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474CA6" w:rsidRPr="00D4406B" w:rsidTr="00265CEF">
        <w:tc>
          <w:tcPr>
            <w:tcW w:w="10031" w:type="dxa"/>
          </w:tcPr>
          <w:p w:rsidR="00474CA6" w:rsidRPr="00881E77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74CA6" w:rsidRPr="00D92DF2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39p.</w:t>
            </w:r>
          </w:p>
        </w:tc>
      </w:tr>
      <w:tr w:rsidR="00474CA6" w:rsidRPr="00D4406B" w:rsidTr="00265CEF">
        <w:tc>
          <w:tcPr>
            <w:tcW w:w="10031" w:type="dxa"/>
          </w:tcPr>
          <w:p w:rsidR="00474CA6" w:rsidRPr="00881E77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474CA6" w:rsidRPr="00D4406B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474CA6" w:rsidRPr="00D4406B" w:rsidRDefault="00474CA6" w:rsidP="00474CA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474CA6" w:rsidRPr="00D4406B" w:rsidTr="00265CEF">
        <w:tc>
          <w:tcPr>
            <w:tcW w:w="10031" w:type="dxa"/>
          </w:tcPr>
          <w:p w:rsidR="00474CA6" w:rsidRPr="00F312AE" w:rsidRDefault="00474CA6" w:rsidP="00474CA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Composez et rédigez correctement et soigneusement le menu de la semaine précédente ! (p.</w:t>
            </w:r>
            <w:r>
              <w:rPr>
                <w:rFonts w:cstheme="minorHAnsi"/>
                <w:b/>
                <w:sz w:val="20"/>
                <w:szCs w:val="20"/>
              </w:rPr>
              <w:t>326-328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4CA6" w:rsidRPr="00F312AE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6p.</w:t>
            </w:r>
          </w:p>
        </w:tc>
      </w:tr>
      <w:tr w:rsidR="00474CA6" w:rsidRPr="00D4406B" w:rsidTr="00265CEF">
        <w:tc>
          <w:tcPr>
            <w:tcW w:w="10031" w:type="dxa"/>
          </w:tcPr>
          <w:p w:rsidR="00474CA6" w:rsidRPr="005E0F85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E0F85">
              <w:rPr>
                <w:rFonts w:cstheme="minorHAnsi"/>
                <w:b/>
                <w:sz w:val="20"/>
                <w:szCs w:val="20"/>
                <w:u w:val="single"/>
              </w:rPr>
              <w:t>Autour du saumon</w:t>
            </w:r>
          </w:p>
          <w:p w:rsidR="00474CA6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474CA6" w:rsidRPr="005E0F85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E0F85">
              <w:rPr>
                <w:rFonts w:cstheme="minorHAnsi"/>
                <w:b/>
                <w:color w:val="FF0000"/>
                <w:sz w:val="20"/>
                <w:szCs w:val="20"/>
              </w:rPr>
              <w:t>Cubisme de saumon et sa sauce de cresson</w:t>
            </w:r>
          </w:p>
          <w:p w:rsidR="00474CA6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  <w:p w:rsidR="00474CA6" w:rsidRPr="005E0F85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E0F85">
              <w:rPr>
                <w:rFonts w:cstheme="minorHAnsi"/>
                <w:b/>
                <w:color w:val="FF0000"/>
                <w:sz w:val="20"/>
                <w:szCs w:val="20"/>
              </w:rPr>
              <w:t>Tartare de saumon servi dans une tomate cocktail</w:t>
            </w:r>
          </w:p>
          <w:p w:rsidR="00474CA6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  <w:p w:rsidR="00474CA6" w:rsidRPr="005E0F85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E0F85">
              <w:rPr>
                <w:rFonts w:cstheme="minorHAnsi"/>
                <w:b/>
                <w:color w:val="FF0000"/>
                <w:sz w:val="20"/>
                <w:szCs w:val="20"/>
              </w:rPr>
              <w:t>Carpaccio de butternut à l’huile d’olive</w:t>
            </w:r>
          </w:p>
          <w:p w:rsidR="00474CA6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  <w:p w:rsidR="00474CA6" w:rsidRPr="00D4406B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74CA6" w:rsidRPr="00D4406B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474CA6" w:rsidRPr="00D4406B" w:rsidRDefault="00474CA6" w:rsidP="00474CA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474CA6" w:rsidRPr="00D4406B" w:rsidTr="00265CEF">
        <w:tc>
          <w:tcPr>
            <w:tcW w:w="10031" w:type="dxa"/>
          </w:tcPr>
          <w:p w:rsidR="00474CA6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Complétez le texte de la préparation d’une purée de légumineuses avec les mots mis à disposition ! (p.</w:t>
            </w:r>
            <w:r>
              <w:rPr>
                <w:rFonts w:cstheme="minorHAnsi"/>
                <w:b/>
                <w:sz w:val="20"/>
                <w:szCs w:val="20"/>
              </w:rPr>
              <w:t>116-117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474CA6" w:rsidRPr="00F312AE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742F8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Pommes de terre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7742F8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croustillant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7742F8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diminuer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7742F8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Mouiller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7742F8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gonflent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7742F8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protéine végétale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7742F8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développer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7742F8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consistance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7742F8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trempées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7742F8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texture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7742F8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garniture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7742F8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matignon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4CA6" w:rsidRPr="00F312AE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12p.</w:t>
            </w:r>
          </w:p>
        </w:tc>
      </w:tr>
      <w:tr w:rsidR="00474CA6" w:rsidRPr="00D4406B" w:rsidTr="00265CEF">
        <w:tc>
          <w:tcPr>
            <w:tcW w:w="10031" w:type="dxa"/>
          </w:tcPr>
          <w:p w:rsidR="00474CA6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3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Faire suer la </w:t>
            </w:r>
            <w:r w:rsidRPr="00DD248D">
              <w:rPr>
                <w:rFonts w:cstheme="minorHAnsi"/>
                <w:b/>
                <w:color w:val="FF0000"/>
                <w:sz w:val="20"/>
                <w:szCs w:val="20"/>
              </w:rPr>
              <w:t>matignon</w:t>
            </w:r>
            <w:r>
              <w:rPr>
                <w:rFonts w:cstheme="minorHAnsi"/>
                <w:sz w:val="20"/>
                <w:szCs w:val="20"/>
              </w:rPr>
              <w:t xml:space="preserve"> dans le corps gras pour </w:t>
            </w:r>
            <w:r w:rsidRPr="00DD248D">
              <w:rPr>
                <w:rFonts w:cstheme="minorHAnsi"/>
                <w:b/>
                <w:color w:val="FF0000"/>
                <w:sz w:val="20"/>
                <w:szCs w:val="20"/>
              </w:rPr>
              <w:t>diminuer</w:t>
            </w:r>
            <w:r w:rsidRPr="00DD248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l’acidité et </w:t>
            </w:r>
            <w:r w:rsidRPr="007742F8">
              <w:rPr>
                <w:rFonts w:cstheme="minorHAnsi"/>
                <w:b/>
                <w:color w:val="FF0000"/>
                <w:sz w:val="20"/>
                <w:szCs w:val="20"/>
              </w:rPr>
              <w:t>développer</w:t>
            </w:r>
            <w:r w:rsidRPr="007742F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les arômes.</w:t>
            </w:r>
          </w:p>
          <w:p w:rsidR="00474CA6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3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Ajouter les légumineuses lavées (mesure d’hygiène) et </w:t>
            </w:r>
            <w:r w:rsidRPr="00DD248D">
              <w:rPr>
                <w:rFonts w:cstheme="minorHAnsi"/>
                <w:b/>
                <w:color w:val="FF0000"/>
                <w:sz w:val="20"/>
                <w:szCs w:val="20"/>
              </w:rPr>
              <w:t>trempées</w:t>
            </w:r>
            <w:r w:rsidRPr="00DD248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(raccourci le temps de cuisson).</w:t>
            </w:r>
          </w:p>
          <w:p w:rsidR="00474CA6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3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Ajouter les </w:t>
            </w:r>
            <w:r w:rsidRPr="00DD248D">
              <w:rPr>
                <w:rFonts w:cstheme="minorHAnsi"/>
                <w:b/>
                <w:color w:val="FF0000"/>
                <w:sz w:val="20"/>
                <w:szCs w:val="20"/>
              </w:rPr>
              <w:t>pommes de terre</w:t>
            </w:r>
            <w:r w:rsidRPr="00DD248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en dés pour donner une </w:t>
            </w:r>
            <w:r w:rsidRPr="00DD248D">
              <w:rPr>
                <w:rFonts w:cstheme="minorHAnsi"/>
                <w:b/>
                <w:color w:val="FF0000"/>
                <w:sz w:val="20"/>
                <w:szCs w:val="20"/>
              </w:rPr>
              <w:t>consistance</w:t>
            </w:r>
            <w:r w:rsidRPr="00DD248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et atténuer un goût trop prononcé.</w:t>
            </w:r>
          </w:p>
          <w:p w:rsidR="00474CA6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360" w:after="60"/>
              <w:rPr>
                <w:rFonts w:cstheme="minorHAnsi"/>
                <w:sz w:val="20"/>
                <w:szCs w:val="20"/>
              </w:rPr>
            </w:pPr>
            <w:r w:rsidRPr="007742F8">
              <w:rPr>
                <w:rFonts w:cstheme="minorHAnsi"/>
                <w:b/>
                <w:color w:val="FF0000"/>
                <w:sz w:val="20"/>
                <w:szCs w:val="20"/>
              </w:rPr>
              <w:t>Mouiller</w:t>
            </w:r>
            <w:r w:rsidRPr="007742F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avec un bouillon ou fond de légumes tiède et peu salé pour que les légumineuses </w:t>
            </w:r>
            <w:r w:rsidRPr="00DD248D">
              <w:rPr>
                <w:rFonts w:cstheme="minorHAnsi"/>
                <w:b/>
                <w:color w:val="FF0000"/>
                <w:sz w:val="20"/>
                <w:szCs w:val="20"/>
              </w:rPr>
              <w:t>gonflent</w:t>
            </w:r>
            <w:r w:rsidRPr="00DD248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davantage. </w:t>
            </w:r>
          </w:p>
          <w:p w:rsidR="00474CA6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3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Porter à l’ébullition et écumer régulièrement pour éviter que la </w:t>
            </w:r>
            <w:r w:rsidRPr="00DD248D">
              <w:rPr>
                <w:rFonts w:cstheme="minorHAnsi"/>
                <w:b/>
                <w:color w:val="FF0000"/>
                <w:sz w:val="20"/>
                <w:szCs w:val="20"/>
              </w:rPr>
              <w:t>protéine végétale</w:t>
            </w:r>
            <w:r w:rsidRPr="00DD248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forme des impuretés.</w:t>
            </w:r>
          </w:p>
          <w:p w:rsidR="00474CA6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3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Mijoter  le temps nécessaire, mixer finement et passer au chinois pour obtenir une </w:t>
            </w:r>
            <w:r w:rsidRPr="007742F8">
              <w:rPr>
                <w:rFonts w:cstheme="minorHAnsi"/>
                <w:b/>
                <w:color w:val="FF0000"/>
                <w:sz w:val="20"/>
                <w:szCs w:val="20"/>
              </w:rPr>
              <w:t>texture</w:t>
            </w:r>
            <w:r w:rsidRPr="007742F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fine et régulière. </w:t>
            </w:r>
          </w:p>
          <w:p w:rsidR="00474CA6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3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Rectifier l’assaisonnement, affiner avec de la crème et ajouter une </w:t>
            </w:r>
            <w:r w:rsidRPr="007742F8">
              <w:rPr>
                <w:rFonts w:cstheme="minorHAnsi"/>
                <w:b/>
                <w:color w:val="FF0000"/>
                <w:sz w:val="20"/>
                <w:szCs w:val="20"/>
              </w:rPr>
              <w:t>garniture</w:t>
            </w:r>
            <w:r w:rsidRPr="007742F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correspondante.</w:t>
            </w:r>
          </w:p>
          <w:p w:rsidR="00474CA6" w:rsidRPr="00D4406B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3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Servir bien chaud avec un accompagnement </w:t>
            </w:r>
            <w:r w:rsidRPr="007742F8">
              <w:rPr>
                <w:rFonts w:cstheme="minorHAnsi"/>
                <w:b/>
                <w:color w:val="FF0000"/>
                <w:sz w:val="20"/>
                <w:szCs w:val="20"/>
              </w:rPr>
              <w:t>croustillant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0A7C4E">
              <w:rPr>
                <w:rFonts w:cstheme="minorHAnsi"/>
                <w:b/>
                <w:sz w:val="20"/>
                <w:szCs w:val="20"/>
              </w:rPr>
              <w:t>BON APPETIT !</w:t>
            </w:r>
          </w:p>
        </w:tc>
        <w:tc>
          <w:tcPr>
            <w:tcW w:w="709" w:type="dxa"/>
          </w:tcPr>
          <w:p w:rsidR="00474CA6" w:rsidRPr="00D4406B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474CA6" w:rsidRPr="00D4406B" w:rsidRDefault="00474CA6" w:rsidP="00474CA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474CA6" w:rsidRPr="00D4406B" w:rsidTr="00265CEF">
        <w:tc>
          <w:tcPr>
            <w:tcW w:w="10031" w:type="dxa"/>
          </w:tcPr>
          <w:p w:rsidR="00474CA6" w:rsidRPr="00F312AE" w:rsidRDefault="00474CA6" w:rsidP="00474CA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Explique avec une phrase complète la différence entre POTAGE et </w:t>
            </w:r>
            <w:r w:rsidRPr="000A7C4E">
              <w:rPr>
                <w:rFonts w:cstheme="minorHAnsi"/>
                <w:b/>
                <w:caps/>
                <w:sz w:val="20"/>
                <w:szCs w:val="20"/>
              </w:rPr>
              <w:t>purée</w:t>
            </w:r>
            <w:r>
              <w:rPr>
                <w:rFonts w:cstheme="minorHAnsi"/>
                <w:b/>
                <w:sz w:val="20"/>
                <w:szCs w:val="20"/>
              </w:rPr>
              <w:t xml:space="preserve"> de légumineuses ! (p.</w:t>
            </w:r>
            <w:r>
              <w:rPr>
                <w:rFonts w:cstheme="minorHAnsi"/>
                <w:b/>
                <w:sz w:val="20"/>
                <w:szCs w:val="20"/>
              </w:rPr>
              <w:t>116-117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4CA6" w:rsidRPr="00F312AE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474CA6" w:rsidRPr="00D4406B" w:rsidTr="00265CEF">
        <w:trPr>
          <w:trHeight w:val="2268"/>
        </w:trPr>
        <w:tc>
          <w:tcPr>
            <w:tcW w:w="10031" w:type="dxa"/>
          </w:tcPr>
          <w:p w:rsidR="00474CA6" w:rsidRPr="00D4406B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purée de légumineuses se prépare avec une </w:t>
            </w:r>
            <w:r w:rsidRPr="000A7C4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matignon</w:t>
            </w:r>
            <w:r>
              <w:rPr>
                <w:rFonts w:cstheme="minorHAnsi"/>
                <w:sz w:val="20"/>
                <w:szCs w:val="20"/>
              </w:rPr>
              <w:t xml:space="preserve"> et de la </w:t>
            </w:r>
            <w:r w:rsidRPr="000A7C4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pomme de terre</w:t>
            </w:r>
            <w:r>
              <w:rPr>
                <w:rFonts w:cstheme="minorHAnsi"/>
                <w:sz w:val="20"/>
                <w:szCs w:val="20"/>
              </w:rPr>
              <w:t xml:space="preserve">, un potage de légumineuse est préparé avec une </w:t>
            </w:r>
            <w:r w:rsidRPr="000A7C4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brunoise de légumes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74CA6" w:rsidRPr="00D4406B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474CA6" w:rsidRDefault="00474CA6" w:rsidP="00474CA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474CA6" w:rsidRPr="00D4406B" w:rsidRDefault="00474CA6" w:rsidP="00474CA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474CA6" w:rsidRPr="00D4406B" w:rsidTr="00265CEF">
        <w:tc>
          <w:tcPr>
            <w:tcW w:w="10031" w:type="dxa"/>
            <w:gridSpan w:val="2"/>
          </w:tcPr>
          <w:p w:rsidR="00474CA6" w:rsidRPr="00F312AE" w:rsidRDefault="00474CA6" w:rsidP="00474CA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Complétez la préparation de salades de légumes cuites et de légumineuses avec leur consigne correspondante ! (p.</w:t>
            </w:r>
            <w:r>
              <w:rPr>
                <w:rFonts w:cstheme="minorHAnsi"/>
                <w:b/>
                <w:sz w:val="20"/>
                <w:szCs w:val="20"/>
              </w:rPr>
              <w:t>92, 32-34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4CA6" w:rsidRPr="00F312AE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474CA6" w:rsidRPr="00D4406B" w:rsidTr="00474CA6">
        <w:trPr>
          <w:trHeight w:val="964"/>
        </w:trPr>
        <w:tc>
          <w:tcPr>
            <w:tcW w:w="5015" w:type="dxa"/>
            <w:vAlign w:val="center"/>
          </w:tcPr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eastAsiaTheme="minorEastAsia" w:cs="ArialMT"/>
                <w:b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sz w:val="20"/>
                <w:szCs w:val="20"/>
                <w:lang w:eastAsia="fr-CH"/>
              </w:rPr>
              <w:t>Bouillir, cuire à la vapeur</w:t>
            </w:r>
          </w:p>
        </w:tc>
        <w:tc>
          <w:tcPr>
            <w:tcW w:w="5016" w:type="dxa"/>
            <w:vAlign w:val="center"/>
          </w:tcPr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  <w:t>Veiller à ne pas les cuire trop tendres</w:t>
            </w:r>
          </w:p>
        </w:tc>
        <w:tc>
          <w:tcPr>
            <w:tcW w:w="709" w:type="dxa"/>
            <w:vMerge w:val="restart"/>
          </w:tcPr>
          <w:p w:rsidR="00474CA6" w:rsidRPr="00D4406B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74CA6" w:rsidRPr="00D4406B" w:rsidTr="00474CA6">
        <w:trPr>
          <w:trHeight w:val="964"/>
        </w:trPr>
        <w:tc>
          <w:tcPr>
            <w:tcW w:w="5015" w:type="dxa"/>
            <w:vAlign w:val="center"/>
          </w:tcPr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eastAsiaTheme="minorEastAsia" w:cs="ArialMT"/>
                <w:b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sz w:val="20"/>
                <w:szCs w:val="20"/>
                <w:lang w:eastAsia="fr-CH"/>
              </w:rPr>
              <w:t>Le légume peut être coupé cru ou cuit</w:t>
            </w:r>
          </w:p>
        </w:tc>
        <w:tc>
          <w:tcPr>
            <w:tcW w:w="5016" w:type="dxa"/>
            <w:vAlign w:val="center"/>
          </w:tcPr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  <w:t>Selon diverses formes régulières correspondant à son apparence</w:t>
            </w:r>
          </w:p>
        </w:tc>
        <w:tc>
          <w:tcPr>
            <w:tcW w:w="709" w:type="dxa"/>
            <w:vMerge/>
          </w:tcPr>
          <w:p w:rsidR="00474CA6" w:rsidRPr="00D4406B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74CA6" w:rsidRPr="00D4406B" w:rsidTr="00474CA6">
        <w:trPr>
          <w:trHeight w:val="964"/>
        </w:trPr>
        <w:tc>
          <w:tcPr>
            <w:tcW w:w="5015" w:type="dxa"/>
            <w:vAlign w:val="center"/>
          </w:tcPr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eastAsiaTheme="minorEastAsia" w:cs="ArialMT"/>
                <w:b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sz w:val="20"/>
                <w:szCs w:val="20"/>
                <w:lang w:eastAsia="fr-CH"/>
              </w:rPr>
              <w:t>Si on utilise une sauce contenant de la</w:t>
            </w:r>
          </w:p>
          <w:p w:rsidR="00474CA6" w:rsidRPr="007749E9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eastAsiaTheme="minorEastAsia" w:cs="ArialMT"/>
                <w:b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sz w:val="20"/>
                <w:szCs w:val="20"/>
                <w:lang w:eastAsia="fr-CH"/>
              </w:rPr>
              <w:t>mayonnaise</w:t>
            </w:r>
          </w:p>
        </w:tc>
        <w:tc>
          <w:tcPr>
            <w:tcW w:w="5016" w:type="dxa"/>
            <w:vAlign w:val="center"/>
          </w:tcPr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  <w:t>Les légumes doivent être bien secs et froids</w:t>
            </w:r>
          </w:p>
        </w:tc>
        <w:tc>
          <w:tcPr>
            <w:tcW w:w="709" w:type="dxa"/>
            <w:vMerge/>
          </w:tcPr>
          <w:p w:rsidR="00474CA6" w:rsidRPr="00D4406B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74CA6" w:rsidRPr="00D4406B" w:rsidTr="00474CA6">
        <w:trPr>
          <w:trHeight w:val="964"/>
        </w:trPr>
        <w:tc>
          <w:tcPr>
            <w:tcW w:w="5015" w:type="dxa"/>
            <w:vAlign w:val="center"/>
          </w:tcPr>
          <w:p w:rsidR="00474CA6" w:rsidRPr="007749E9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749E9">
              <w:rPr>
                <w:rFonts w:eastAsiaTheme="minorEastAsia" w:cs="ArialMT"/>
                <w:b/>
                <w:sz w:val="20"/>
                <w:szCs w:val="20"/>
                <w:lang w:eastAsia="fr-CH"/>
              </w:rPr>
              <w:t>Afin de garder leur arôme et leur saveur</w:t>
            </w:r>
          </w:p>
        </w:tc>
        <w:tc>
          <w:tcPr>
            <w:tcW w:w="5016" w:type="dxa"/>
            <w:vAlign w:val="center"/>
          </w:tcPr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49E9"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  <w:t>Laisser refroidir les légumes dans le fond (</w:t>
            </w:r>
            <w:r w:rsidRPr="007749E9">
              <w:rPr>
                <w:rFonts w:eastAsiaTheme="minorEastAsia" w:cs="Arial-BoldMT"/>
                <w:b/>
                <w:bCs/>
                <w:color w:val="FF0000"/>
                <w:sz w:val="20"/>
                <w:szCs w:val="20"/>
                <w:lang w:eastAsia="fr-CH"/>
              </w:rPr>
              <w:t>arrêter la cuisson assez vite</w:t>
            </w:r>
            <w:r w:rsidRPr="007749E9"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  <w:t>)</w:t>
            </w:r>
          </w:p>
        </w:tc>
        <w:tc>
          <w:tcPr>
            <w:tcW w:w="709" w:type="dxa"/>
            <w:vMerge/>
          </w:tcPr>
          <w:p w:rsidR="00474CA6" w:rsidRPr="00D4406B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74CA6" w:rsidRPr="00D4406B" w:rsidTr="00474CA6">
        <w:trPr>
          <w:trHeight w:val="964"/>
        </w:trPr>
        <w:tc>
          <w:tcPr>
            <w:tcW w:w="5015" w:type="dxa"/>
            <w:vAlign w:val="center"/>
          </w:tcPr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eastAsiaTheme="minorEastAsia" w:cs="ArialMT"/>
                <w:b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sz w:val="20"/>
                <w:szCs w:val="20"/>
                <w:lang w:eastAsia="fr-CH"/>
              </w:rPr>
              <w:t>On n'ajoutera les fines herbes fraîches</w:t>
            </w:r>
          </w:p>
          <w:p w:rsidR="00474CA6" w:rsidRPr="007749E9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eastAsiaTheme="minorEastAsia" w:cs="ArialMT"/>
                <w:b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sz w:val="20"/>
                <w:szCs w:val="20"/>
                <w:lang w:eastAsia="fr-CH"/>
              </w:rPr>
              <w:t>qu'au dernier moment</w:t>
            </w:r>
          </w:p>
        </w:tc>
        <w:tc>
          <w:tcPr>
            <w:tcW w:w="5016" w:type="dxa"/>
            <w:vAlign w:val="center"/>
          </w:tcPr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  <w:t>Car elles perdent rapidement leur couleur</w:t>
            </w:r>
          </w:p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  <w:t>appétissante</w:t>
            </w:r>
          </w:p>
        </w:tc>
        <w:tc>
          <w:tcPr>
            <w:tcW w:w="709" w:type="dxa"/>
            <w:vMerge/>
          </w:tcPr>
          <w:p w:rsidR="00474CA6" w:rsidRPr="00D4406B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74CA6" w:rsidRPr="00D4406B" w:rsidTr="00474CA6">
        <w:trPr>
          <w:trHeight w:val="964"/>
        </w:trPr>
        <w:tc>
          <w:tcPr>
            <w:tcW w:w="5015" w:type="dxa"/>
            <w:vAlign w:val="center"/>
          </w:tcPr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eastAsiaTheme="minorEastAsia" w:cs="ArialMT"/>
                <w:b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sz w:val="20"/>
                <w:szCs w:val="20"/>
                <w:lang w:eastAsia="fr-CH"/>
              </w:rPr>
              <w:t>Ils sont égouttés</w:t>
            </w:r>
          </w:p>
        </w:tc>
        <w:tc>
          <w:tcPr>
            <w:tcW w:w="5016" w:type="dxa"/>
            <w:vAlign w:val="center"/>
          </w:tcPr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  <w:t>Sont mélangés avec la sauce à salade</w:t>
            </w:r>
          </w:p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  <w:t>prévue dans un récipient de grande taille</w:t>
            </w:r>
          </w:p>
        </w:tc>
        <w:tc>
          <w:tcPr>
            <w:tcW w:w="709" w:type="dxa"/>
            <w:vMerge/>
          </w:tcPr>
          <w:p w:rsidR="00474CA6" w:rsidRPr="00D4406B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74CA6" w:rsidRPr="00D4406B" w:rsidTr="00474CA6">
        <w:trPr>
          <w:trHeight w:val="964"/>
        </w:trPr>
        <w:tc>
          <w:tcPr>
            <w:tcW w:w="5015" w:type="dxa"/>
            <w:vAlign w:val="center"/>
          </w:tcPr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eastAsiaTheme="minorEastAsia" w:cs="ArialMT"/>
                <w:b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sz w:val="20"/>
                <w:szCs w:val="20"/>
                <w:lang w:eastAsia="fr-CH"/>
              </w:rPr>
              <w:t>Ils doivent être bien secs</w:t>
            </w:r>
            <w:bookmarkStart w:id="0" w:name="_GoBack"/>
            <w:bookmarkEnd w:id="0"/>
          </w:p>
        </w:tc>
        <w:tc>
          <w:tcPr>
            <w:tcW w:w="5016" w:type="dxa"/>
            <w:vAlign w:val="center"/>
          </w:tcPr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  <w:t>Sans quoi la sauce devient aqueuse et fade</w:t>
            </w:r>
          </w:p>
        </w:tc>
        <w:tc>
          <w:tcPr>
            <w:tcW w:w="709" w:type="dxa"/>
            <w:vMerge/>
          </w:tcPr>
          <w:p w:rsidR="00474CA6" w:rsidRPr="00D4406B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74CA6" w:rsidRPr="00D4406B" w:rsidTr="00474CA6">
        <w:trPr>
          <w:trHeight w:val="964"/>
        </w:trPr>
        <w:tc>
          <w:tcPr>
            <w:tcW w:w="5015" w:type="dxa"/>
            <w:vAlign w:val="center"/>
          </w:tcPr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eastAsiaTheme="minorEastAsia" w:cs="ArialMT"/>
                <w:b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sz w:val="20"/>
                <w:szCs w:val="20"/>
                <w:lang w:eastAsia="fr-CH"/>
              </w:rPr>
              <w:t>Si les légumes et les légumineuses</w:t>
            </w:r>
          </w:p>
          <w:p w:rsidR="00474CA6" w:rsidRPr="007749E9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eastAsiaTheme="minorEastAsia" w:cs="ArialMT"/>
                <w:b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sz w:val="20"/>
                <w:szCs w:val="20"/>
                <w:lang w:eastAsia="fr-CH"/>
              </w:rPr>
              <w:t>sont encore tièdes</w:t>
            </w:r>
          </w:p>
        </w:tc>
        <w:tc>
          <w:tcPr>
            <w:tcW w:w="5016" w:type="dxa"/>
            <w:vAlign w:val="center"/>
          </w:tcPr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  <w:t>La sauce à salade pénétrera mieux, et les</w:t>
            </w:r>
          </w:p>
          <w:p w:rsidR="00474CA6" w:rsidRPr="007749E9" w:rsidRDefault="00474CA6" w:rsidP="00265CEF">
            <w:pPr>
              <w:autoSpaceDE w:val="0"/>
              <w:autoSpaceDN w:val="0"/>
              <w:adjustRightInd w:val="0"/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</w:pPr>
            <w:r w:rsidRPr="007749E9">
              <w:rPr>
                <w:rFonts w:eastAsiaTheme="minorEastAsia" w:cs="ArialMT"/>
                <w:b/>
                <w:color w:val="FF0000"/>
                <w:sz w:val="20"/>
                <w:szCs w:val="20"/>
                <w:lang w:eastAsia="fr-CH"/>
              </w:rPr>
              <w:t>salades seront plus savoureuses</w:t>
            </w:r>
          </w:p>
        </w:tc>
        <w:tc>
          <w:tcPr>
            <w:tcW w:w="709" w:type="dxa"/>
            <w:vMerge/>
          </w:tcPr>
          <w:p w:rsidR="00474CA6" w:rsidRPr="00D4406B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474CA6" w:rsidRPr="00D4406B" w:rsidRDefault="00474CA6" w:rsidP="00474CA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474CA6" w:rsidRPr="00D4406B" w:rsidTr="00265CEF">
        <w:tc>
          <w:tcPr>
            <w:tcW w:w="10031" w:type="dxa"/>
            <w:gridSpan w:val="3"/>
          </w:tcPr>
          <w:p w:rsidR="00474CA6" w:rsidRPr="00F312AE" w:rsidRDefault="00474CA6" w:rsidP="00474CA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Citez 3 salades de légumes cuites, mais pas celle du support de cours ! (p.</w:t>
            </w:r>
            <w:r>
              <w:rPr>
                <w:rFonts w:cstheme="minorHAnsi"/>
                <w:b/>
                <w:sz w:val="20"/>
                <w:szCs w:val="20"/>
              </w:rPr>
              <w:t>92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4CA6" w:rsidRPr="00F312AE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474CA6" w:rsidRPr="00D4406B" w:rsidTr="00265CEF">
        <w:trPr>
          <w:trHeight w:val="567"/>
        </w:trPr>
        <w:tc>
          <w:tcPr>
            <w:tcW w:w="3343" w:type="dxa"/>
            <w:vAlign w:val="center"/>
          </w:tcPr>
          <w:p w:rsidR="00474CA6" w:rsidRPr="007749E9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Salade de chou</w:t>
            </w:r>
          </w:p>
        </w:tc>
        <w:tc>
          <w:tcPr>
            <w:tcW w:w="3344" w:type="dxa"/>
            <w:vAlign w:val="center"/>
          </w:tcPr>
          <w:p w:rsidR="00474CA6" w:rsidRPr="007749E9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Salade de betterave rouge</w:t>
            </w:r>
          </w:p>
        </w:tc>
        <w:tc>
          <w:tcPr>
            <w:tcW w:w="3344" w:type="dxa"/>
            <w:vAlign w:val="center"/>
          </w:tcPr>
          <w:p w:rsidR="00474CA6" w:rsidRPr="007749E9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Salade d’asperges</w:t>
            </w:r>
          </w:p>
        </w:tc>
        <w:tc>
          <w:tcPr>
            <w:tcW w:w="709" w:type="dxa"/>
          </w:tcPr>
          <w:p w:rsidR="00474CA6" w:rsidRPr="00D4406B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474CA6" w:rsidRPr="00D4406B" w:rsidRDefault="00474CA6" w:rsidP="00474CA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474CA6" w:rsidRPr="00D4406B" w:rsidTr="00265CEF">
        <w:tc>
          <w:tcPr>
            <w:tcW w:w="10031" w:type="dxa"/>
            <w:gridSpan w:val="3"/>
          </w:tcPr>
          <w:p w:rsidR="00474CA6" w:rsidRPr="00F312AE" w:rsidRDefault="00474CA6" w:rsidP="00474CA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Citez 3 salades de légumineuses, mais pas celle du support de cours ! (p.</w:t>
            </w:r>
            <w:r>
              <w:rPr>
                <w:rFonts w:cstheme="minorHAnsi"/>
                <w:b/>
                <w:sz w:val="20"/>
                <w:szCs w:val="20"/>
              </w:rPr>
              <w:t>32-34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4CA6" w:rsidRPr="00F312AE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474CA6" w:rsidRPr="00D4406B" w:rsidTr="00265CEF">
        <w:trPr>
          <w:trHeight w:val="567"/>
        </w:trPr>
        <w:tc>
          <w:tcPr>
            <w:tcW w:w="3343" w:type="dxa"/>
            <w:vAlign w:val="center"/>
          </w:tcPr>
          <w:p w:rsidR="00474CA6" w:rsidRPr="007749E9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Salade de haricots rouges</w:t>
            </w:r>
          </w:p>
        </w:tc>
        <w:tc>
          <w:tcPr>
            <w:tcW w:w="3344" w:type="dxa"/>
            <w:vAlign w:val="center"/>
          </w:tcPr>
          <w:p w:rsidR="00474CA6" w:rsidRPr="007749E9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Salade de lentilles brunes</w:t>
            </w:r>
          </w:p>
        </w:tc>
        <w:tc>
          <w:tcPr>
            <w:tcW w:w="3344" w:type="dxa"/>
            <w:vAlign w:val="center"/>
          </w:tcPr>
          <w:p w:rsidR="00474CA6" w:rsidRPr="007749E9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Salade de flageolets et tomates</w:t>
            </w:r>
          </w:p>
        </w:tc>
        <w:tc>
          <w:tcPr>
            <w:tcW w:w="709" w:type="dxa"/>
          </w:tcPr>
          <w:p w:rsidR="00474CA6" w:rsidRPr="00D4406B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474CA6" w:rsidRPr="00D4406B" w:rsidRDefault="00474CA6" w:rsidP="00474CA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474CA6" w:rsidRPr="00D4406B" w:rsidTr="00265CEF">
        <w:tc>
          <w:tcPr>
            <w:tcW w:w="10031" w:type="dxa"/>
          </w:tcPr>
          <w:p w:rsidR="00474CA6" w:rsidRPr="00F312AE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 Vous avez besoin 0.060 kg de pois chiches en conserve par personne. Sur la boîte est écrite : poids net 0.667 kg, poids égoutté 75%. Combien de boîte de pois chiches avez-vous besoin pour servir 25 personnes ? (</w:t>
            </w:r>
            <w:r>
              <w:rPr>
                <w:rFonts w:cstheme="minorHAnsi"/>
                <w:b/>
                <w:sz w:val="20"/>
                <w:szCs w:val="20"/>
              </w:rPr>
              <w:t xml:space="preserve">p.221, </w:t>
            </w:r>
            <w:r>
              <w:rPr>
                <w:rFonts w:cstheme="minorHAnsi"/>
                <w:b/>
                <w:sz w:val="20"/>
                <w:szCs w:val="20"/>
              </w:rPr>
              <w:t>c’est difficile !)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4CA6" w:rsidRPr="00F312AE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474CA6" w:rsidRPr="009B4794" w:rsidTr="00474CA6">
        <w:trPr>
          <w:trHeight w:val="2693"/>
        </w:trPr>
        <w:tc>
          <w:tcPr>
            <w:tcW w:w="10031" w:type="dxa"/>
          </w:tcPr>
          <w:p w:rsidR="00474CA6" w:rsidRPr="00B76D70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474CA6" w:rsidRPr="009B4794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4794">
              <w:rPr>
                <w:rFonts w:cstheme="minorHAnsi"/>
                <w:b/>
                <w:color w:val="FF0000"/>
                <w:sz w:val="20"/>
                <w:szCs w:val="20"/>
              </w:rPr>
              <w:t xml:space="preserve">0.667 kg x 75% / 100% = </w:t>
            </w:r>
            <w:r w:rsidRPr="009B4794">
              <w:rPr>
                <w:rFonts w:cstheme="minorHAnsi"/>
                <w:b/>
                <w:i/>
                <w:color w:val="FF0000"/>
                <w:sz w:val="20"/>
                <w:szCs w:val="20"/>
              </w:rPr>
              <w:t>0.500 kg</w:t>
            </w:r>
            <w:r w:rsidRPr="009B479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74CA6" w:rsidRPr="009B4794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74CA6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4794">
              <w:rPr>
                <w:rFonts w:cstheme="minorHAnsi"/>
                <w:b/>
                <w:color w:val="FF0000"/>
                <w:sz w:val="20"/>
                <w:szCs w:val="20"/>
              </w:rPr>
              <w:t>25 personnes x  0.060  kg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B4794">
              <w:rPr>
                <w:rFonts w:cstheme="minorHAnsi"/>
                <w:b/>
                <w:color w:val="FF0000"/>
                <w:sz w:val="20"/>
                <w:szCs w:val="20"/>
              </w:rPr>
              <w:t xml:space="preserve">/ </w:t>
            </w:r>
            <w:r w:rsidRPr="009B4794">
              <w:rPr>
                <w:rFonts w:cstheme="minorHAnsi"/>
                <w:b/>
                <w:i/>
                <w:color w:val="FF0000"/>
                <w:sz w:val="20"/>
                <w:szCs w:val="20"/>
              </w:rPr>
              <w:t>0.500 kg</w:t>
            </w:r>
            <w:r w:rsidRPr="009B4794">
              <w:rPr>
                <w:rFonts w:cstheme="minorHAnsi"/>
                <w:b/>
                <w:color w:val="FF0000"/>
                <w:sz w:val="20"/>
                <w:szCs w:val="20"/>
              </w:rPr>
              <w:t xml:space="preserve"> = </w:t>
            </w:r>
            <w:r w:rsidRPr="009B479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3 boîtes</w:t>
            </w:r>
          </w:p>
          <w:p w:rsidR="00474CA6" w:rsidRPr="009B4794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74CA6" w:rsidRPr="009B4794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74CA6" w:rsidRPr="009B4794" w:rsidRDefault="00474CA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9"/>
      <w:footerReference w:type="default" r:id="rId10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A6" w:rsidRDefault="005240A6" w:rsidP="00D362AA">
      <w:pPr>
        <w:spacing w:after="0" w:line="240" w:lineRule="auto"/>
      </w:pPr>
      <w:r>
        <w:separator/>
      </w:r>
    </w:p>
  </w:endnote>
  <w:endnote w:type="continuationSeparator" w:id="0">
    <w:p w:rsidR="005240A6" w:rsidRDefault="005240A6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5240A6" w:rsidRPr="005240A6">
          <w:rPr>
            <w:b/>
            <w:noProof/>
            <w:sz w:val="28"/>
            <w:lang w:val="fr-FR"/>
          </w:rPr>
          <w:t>1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F12BD6">
          <w:rPr>
            <w:b/>
            <w:sz w:val="28"/>
          </w:rPr>
          <w:t>sem.</w:t>
        </w:r>
        <w:r>
          <w:rPr>
            <w:b/>
            <w:sz w:val="28"/>
          </w:rPr>
          <w:t xml:space="preserve"> </w:t>
        </w:r>
        <w:r w:rsidR="00474CA6">
          <w:rPr>
            <w:b/>
            <w:sz w:val="28"/>
          </w:rPr>
          <w:t>14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A6" w:rsidRDefault="005240A6" w:rsidP="00D362AA">
      <w:pPr>
        <w:spacing w:after="0" w:line="240" w:lineRule="auto"/>
      </w:pPr>
      <w:r>
        <w:separator/>
      </w:r>
    </w:p>
  </w:footnote>
  <w:footnote w:type="continuationSeparator" w:id="0">
    <w:p w:rsidR="005240A6" w:rsidRDefault="005240A6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A6"/>
    <w:rsid w:val="00135960"/>
    <w:rsid w:val="00196EE6"/>
    <w:rsid w:val="002629E4"/>
    <w:rsid w:val="002D501A"/>
    <w:rsid w:val="00307123"/>
    <w:rsid w:val="00357252"/>
    <w:rsid w:val="00393E96"/>
    <w:rsid w:val="0046655C"/>
    <w:rsid w:val="00474CA6"/>
    <w:rsid w:val="005240A6"/>
    <w:rsid w:val="00525150"/>
    <w:rsid w:val="006437E0"/>
    <w:rsid w:val="006A79A1"/>
    <w:rsid w:val="0079532E"/>
    <w:rsid w:val="007A39AE"/>
    <w:rsid w:val="00861073"/>
    <w:rsid w:val="0098682E"/>
    <w:rsid w:val="009F4B3B"/>
    <w:rsid w:val="00A71911"/>
    <w:rsid w:val="00AA614F"/>
    <w:rsid w:val="00B84CD5"/>
    <w:rsid w:val="00D05735"/>
    <w:rsid w:val="00D362AA"/>
    <w:rsid w:val="00D4406B"/>
    <w:rsid w:val="00D95523"/>
    <w:rsid w:val="00DE5684"/>
    <w:rsid w:val="00F10CC8"/>
    <w:rsid w:val="00F12BD6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PM\0-CUISINE\4-AFP%201&#232;re\Contr&#244;les%20des%20acquis%20AFP%201&#232;re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</Template>
  <TotalTime>0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2</cp:revision>
  <dcterms:created xsi:type="dcterms:W3CDTF">2019-10-20T10:07:00Z</dcterms:created>
  <dcterms:modified xsi:type="dcterms:W3CDTF">2019-10-20T10:07:00Z</dcterms:modified>
</cp:coreProperties>
</file>